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D2" w:rsidRPr="003852D2" w:rsidRDefault="003852D2" w:rsidP="003852D2">
      <w:pPr>
        <w:shd w:val="clear" w:color="auto" w:fill="F8F8F8"/>
        <w:spacing w:after="0" w:line="240" w:lineRule="auto"/>
        <w:jc w:val="center"/>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TIBBİ SARF MALZEME SATIN ALINACAKTIR</w:t>
      </w:r>
    </w:p>
    <w:p w:rsidR="003852D2" w:rsidRPr="003852D2" w:rsidRDefault="003852D2" w:rsidP="003852D2">
      <w:pPr>
        <w:spacing w:after="0" w:line="240" w:lineRule="auto"/>
        <w:rPr>
          <w:rFonts w:ascii="Times New Roman" w:eastAsia="Times New Roman" w:hAnsi="Times New Roman" w:cs="Times New Roman"/>
          <w:sz w:val="24"/>
          <w:szCs w:val="24"/>
          <w:lang w:eastAsia="tr-TR"/>
        </w:rPr>
      </w:pPr>
      <w:r w:rsidRPr="003852D2">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118ABE"/>
          <w:sz w:val="20"/>
          <w:szCs w:val="20"/>
          <w:shd w:val="clear" w:color="auto" w:fill="F8F8F8"/>
          <w:lang w:eastAsia="tr-TR"/>
        </w:rPr>
        <w:t>RADYOLOJİ ANABİLİM DALI İÇİN 103 KALEM CERRAHİ SARF MALZEME ALIMI</w:t>
      </w:r>
      <w:r w:rsidRPr="003852D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2024/291198</w:t>
            </w:r>
          </w:p>
        </w:tc>
      </w:tr>
    </w:tbl>
    <w:p w:rsidR="003852D2" w:rsidRPr="003852D2" w:rsidRDefault="003852D2" w:rsidP="003852D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852D2" w:rsidRPr="003852D2" w:rsidTr="003852D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B04935"/>
                <w:sz w:val="20"/>
                <w:szCs w:val="20"/>
                <w:lang w:eastAsia="tr-TR"/>
              </w:rPr>
              <w:t>1-İdarenin</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a)</w:t>
            </w:r>
            <w:r w:rsidRPr="003852D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SAĞLIK UYGULAMA VE ARAŞTIRMA MERKEZİ YÜKSEKÖĞRETİM KURUMLARI ERCİYES ÜNİVERSİTESİ</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b)</w:t>
            </w:r>
            <w:r w:rsidRPr="003852D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c)</w:t>
            </w:r>
            <w:r w:rsidRPr="003852D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3524374920 - 3524375288</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ç)</w:t>
            </w:r>
            <w:r w:rsidRPr="003852D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https://ekap.kik.gov.tr/EKAP/</w:t>
            </w:r>
          </w:p>
        </w:tc>
      </w:tr>
    </w:tbl>
    <w:p w:rsidR="003852D2" w:rsidRPr="003852D2" w:rsidRDefault="003852D2" w:rsidP="003852D2">
      <w:pPr>
        <w:spacing w:after="0" w:line="240" w:lineRule="auto"/>
        <w:rPr>
          <w:rFonts w:ascii="Times New Roman" w:eastAsia="Times New Roman" w:hAnsi="Times New Roman" w:cs="Times New Roman"/>
          <w:sz w:val="24"/>
          <w:szCs w:val="24"/>
          <w:lang w:eastAsia="tr-TR"/>
        </w:rPr>
      </w:pP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a)</w:t>
            </w:r>
            <w:r w:rsidRPr="003852D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RADYOLOJİ ANABİLİM DALI İÇİN 103 KALEM CERRAHİ SARF MALZEME ALIMI</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b)</w:t>
            </w:r>
            <w:r w:rsidRPr="003852D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103 KALEM RADYOLOJİ ANABİLİM DALI İÇİN CERRAHİ SARF MALZEME ALIMI</w:t>
            </w:r>
            <w:r w:rsidRPr="003852D2">
              <w:rPr>
                <w:rFonts w:ascii="Helvetica" w:eastAsia="Times New Roman" w:hAnsi="Helvetica" w:cs="Helvetica"/>
                <w:b/>
                <w:bCs/>
                <w:color w:val="118ABE"/>
                <w:sz w:val="20"/>
                <w:szCs w:val="20"/>
                <w:lang w:eastAsia="tr-TR"/>
              </w:rPr>
              <w:br/>
              <w:t xml:space="preserve">Ayrıntılı bilgiye </w:t>
            </w:r>
            <w:proofErr w:type="spellStart"/>
            <w:r w:rsidRPr="003852D2">
              <w:rPr>
                <w:rFonts w:ascii="Helvetica" w:eastAsia="Times New Roman" w:hAnsi="Helvetica" w:cs="Helvetica"/>
                <w:b/>
                <w:bCs/>
                <w:color w:val="118ABE"/>
                <w:sz w:val="20"/>
                <w:szCs w:val="20"/>
                <w:lang w:eastAsia="tr-TR"/>
              </w:rPr>
              <w:t>EKAP’ta</w:t>
            </w:r>
            <w:proofErr w:type="spellEnd"/>
            <w:r w:rsidRPr="003852D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c)</w:t>
            </w:r>
            <w:r w:rsidRPr="003852D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Erciyes Üniversitesi Sağlık Uygulama ve Araştırma Merkezi Tıbbi/Cerrahi Sarf Deposu</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ç)</w:t>
            </w:r>
            <w:r w:rsidRPr="003852D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 xml:space="preserve">Girişimsel Radyoloji ihale malzemelerinin 1-55' inci kalemler için ilk yarısı sözleşme tarihinden itibaren 30 takvim günü içerisinde, kalan ikinci yarısı 90 takvim günü içerisinde 2 eşit partide teslim edilmesi ve malzemelerin kullanım hızına göre teslimat hususunda bölüm </w:t>
            </w:r>
            <w:proofErr w:type="spellStart"/>
            <w:r w:rsidRPr="003852D2">
              <w:rPr>
                <w:rFonts w:ascii="Helvetica" w:eastAsia="Times New Roman" w:hAnsi="Helvetica" w:cs="Helvetica"/>
                <w:b/>
                <w:bCs/>
                <w:color w:val="118ABE"/>
                <w:sz w:val="20"/>
                <w:szCs w:val="20"/>
                <w:lang w:eastAsia="tr-TR"/>
              </w:rPr>
              <w:t>insiyatif</w:t>
            </w:r>
            <w:proofErr w:type="spellEnd"/>
            <w:r w:rsidRPr="003852D2">
              <w:rPr>
                <w:rFonts w:ascii="Helvetica" w:eastAsia="Times New Roman" w:hAnsi="Helvetica" w:cs="Helvetica"/>
                <w:b/>
                <w:bCs/>
                <w:color w:val="118ABE"/>
                <w:sz w:val="20"/>
                <w:szCs w:val="20"/>
                <w:lang w:eastAsia="tr-TR"/>
              </w:rPr>
              <w:t xml:space="preserve"> kullanabilecektir. </w:t>
            </w:r>
            <w:proofErr w:type="spellStart"/>
            <w:r w:rsidRPr="003852D2">
              <w:rPr>
                <w:rFonts w:ascii="Helvetica" w:eastAsia="Times New Roman" w:hAnsi="Helvetica" w:cs="Helvetica"/>
                <w:b/>
                <w:bCs/>
                <w:color w:val="118ABE"/>
                <w:sz w:val="20"/>
                <w:szCs w:val="20"/>
                <w:lang w:eastAsia="tr-TR"/>
              </w:rPr>
              <w:t>Nöro</w:t>
            </w:r>
            <w:proofErr w:type="spellEnd"/>
            <w:r w:rsidRPr="003852D2">
              <w:rPr>
                <w:rFonts w:ascii="Helvetica" w:eastAsia="Times New Roman" w:hAnsi="Helvetica" w:cs="Helvetica"/>
                <w:b/>
                <w:bCs/>
                <w:color w:val="118ABE"/>
                <w:sz w:val="20"/>
                <w:szCs w:val="20"/>
                <w:lang w:eastAsia="tr-TR"/>
              </w:rPr>
              <w:t xml:space="preserve"> Radyoloji Ünitesi'nin malzeme teslimatı 56-103'üncü kalemler için ilk teslimattan sonra ikinci malzeme teslimatının 60 gün sonra yapılması ve kullanıma bağlı olarak teslimat süresi bölümün isteğine göre belirlenecektir. Kurum deposunun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d)</w:t>
            </w:r>
            <w:r w:rsidRPr="003852D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Bu alım için işe başlama tarihi, sözleşme imzalama tarihidir.</w:t>
            </w:r>
          </w:p>
        </w:tc>
      </w:tr>
    </w:tbl>
    <w:p w:rsidR="003852D2" w:rsidRPr="003852D2" w:rsidRDefault="003852D2" w:rsidP="003852D2">
      <w:pPr>
        <w:spacing w:after="0" w:line="240" w:lineRule="auto"/>
        <w:rPr>
          <w:rFonts w:ascii="Times New Roman" w:eastAsia="Times New Roman" w:hAnsi="Times New Roman" w:cs="Times New Roman"/>
          <w:sz w:val="24"/>
          <w:szCs w:val="24"/>
          <w:lang w:eastAsia="tr-TR"/>
        </w:rPr>
      </w:pP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a)</w:t>
            </w:r>
            <w:r w:rsidRPr="003852D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25.04.2024 - 15:30</w:t>
            </w:r>
          </w:p>
        </w:tc>
      </w:tr>
      <w:tr w:rsidR="003852D2" w:rsidRPr="003852D2" w:rsidTr="003852D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lastRenderedPageBreak/>
              <w:t>b)</w:t>
            </w:r>
            <w:r w:rsidRPr="003852D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jc w:val="both"/>
              <w:rPr>
                <w:rFonts w:ascii="Helvetica" w:eastAsia="Times New Roman" w:hAnsi="Helvetica" w:cs="Helvetica"/>
                <w:color w:val="585858"/>
                <w:sz w:val="20"/>
                <w:szCs w:val="20"/>
                <w:lang w:eastAsia="tr-TR"/>
              </w:rPr>
            </w:pPr>
            <w:r w:rsidRPr="003852D2">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3852D2">
              <w:rPr>
                <w:rFonts w:ascii="Helvetica" w:eastAsia="Times New Roman" w:hAnsi="Helvetica" w:cs="Helvetica"/>
                <w:b/>
                <w:bCs/>
                <w:color w:val="118ABE"/>
                <w:sz w:val="20"/>
                <w:szCs w:val="20"/>
                <w:lang w:eastAsia="tr-TR"/>
              </w:rPr>
              <w:t>Satınalma</w:t>
            </w:r>
            <w:proofErr w:type="spellEnd"/>
            <w:r w:rsidRPr="003852D2">
              <w:rPr>
                <w:rFonts w:ascii="Helvetica" w:eastAsia="Times New Roman" w:hAnsi="Helvetica" w:cs="Helvetica"/>
                <w:b/>
                <w:bCs/>
                <w:color w:val="118ABE"/>
                <w:sz w:val="20"/>
                <w:szCs w:val="20"/>
                <w:lang w:eastAsia="tr-TR"/>
              </w:rPr>
              <w:t xml:space="preserve"> Müdürlüğü İhale Toplantı Salonu</w:t>
            </w:r>
          </w:p>
        </w:tc>
      </w:tr>
    </w:tbl>
    <w:p w:rsidR="003852D2" w:rsidRPr="003852D2" w:rsidRDefault="003852D2" w:rsidP="003852D2">
      <w:pPr>
        <w:spacing w:after="0" w:line="240" w:lineRule="auto"/>
        <w:rPr>
          <w:rFonts w:ascii="Times New Roman" w:eastAsia="Times New Roman" w:hAnsi="Times New Roman" w:cs="Times New Roman"/>
          <w:sz w:val="24"/>
          <w:szCs w:val="24"/>
          <w:lang w:eastAsia="tr-TR"/>
        </w:rPr>
      </w:pP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852D2">
        <w:rPr>
          <w:rFonts w:ascii="Helvetica" w:eastAsia="Times New Roman" w:hAnsi="Helvetica" w:cs="Helvetica"/>
          <w:b/>
          <w:bCs/>
          <w:color w:val="585858"/>
          <w:sz w:val="20"/>
          <w:szCs w:val="20"/>
          <w:shd w:val="clear" w:color="auto" w:fill="F8F8F8"/>
          <w:lang w:eastAsia="tr-TR"/>
        </w:rPr>
        <w:t>kriterler</w:t>
      </w:r>
      <w:proofErr w:type="gramEnd"/>
      <w:r w:rsidRPr="003852D2">
        <w:rPr>
          <w:rFonts w:ascii="Helvetica" w:eastAsia="Times New Roman" w:hAnsi="Helvetica" w:cs="Helvetica"/>
          <w:b/>
          <w:bCs/>
          <w:color w:val="585858"/>
          <w:sz w:val="20"/>
          <w:szCs w:val="20"/>
          <w:shd w:val="clear" w:color="auto" w:fill="F8F8F8"/>
          <w:lang w:eastAsia="tr-TR"/>
        </w:rPr>
        <w:t>:</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4.1.</w:t>
      </w:r>
      <w:r w:rsidRPr="003852D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4.1.2.</w:t>
      </w:r>
      <w:r w:rsidRPr="003852D2">
        <w:rPr>
          <w:rFonts w:ascii="Helvetica" w:eastAsia="Times New Roman" w:hAnsi="Helvetica" w:cs="Helvetica"/>
          <w:color w:val="585858"/>
          <w:sz w:val="20"/>
          <w:szCs w:val="20"/>
          <w:shd w:val="clear" w:color="auto" w:fill="F8F8F8"/>
          <w:lang w:eastAsia="tr-TR"/>
        </w:rPr>
        <w:t> Teklif vermeye yetkili olduğunu gösteren bilgiler;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4.1.2.1.</w:t>
      </w:r>
      <w:r w:rsidRPr="003852D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852D2">
        <w:rPr>
          <w:rFonts w:ascii="Helvetica" w:eastAsia="Times New Roman" w:hAnsi="Helvetica" w:cs="Helvetica"/>
          <w:color w:val="585858"/>
          <w:sz w:val="20"/>
          <w:szCs w:val="20"/>
          <w:shd w:val="clear" w:color="auto" w:fill="F8F8F8"/>
          <w:lang w:eastAsia="tr-TR"/>
        </w:rPr>
        <w:t>EKAP’tan</w:t>
      </w:r>
      <w:proofErr w:type="spellEnd"/>
      <w:r w:rsidRPr="003852D2">
        <w:rPr>
          <w:rFonts w:ascii="Helvetica" w:eastAsia="Times New Roman" w:hAnsi="Helvetica" w:cs="Helvetica"/>
          <w:color w:val="585858"/>
          <w:sz w:val="20"/>
          <w:szCs w:val="20"/>
          <w:shd w:val="clear" w:color="auto" w:fill="F8F8F8"/>
          <w:lang w:eastAsia="tr-TR"/>
        </w:rPr>
        <w:t xml:space="preserve"> alınır.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4.1.3.</w:t>
      </w:r>
      <w:r w:rsidRPr="003852D2">
        <w:rPr>
          <w:rFonts w:ascii="Helvetica" w:eastAsia="Times New Roman" w:hAnsi="Helvetica" w:cs="Helvetica"/>
          <w:color w:val="585858"/>
          <w:sz w:val="20"/>
          <w:szCs w:val="20"/>
          <w:shd w:val="clear" w:color="auto" w:fill="F8F8F8"/>
          <w:lang w:eastAsia="tr-TR"/>
        </w:rPr>
        <w:t> Şekli ve içeriği İdari Şartnamede belirlenen teklif mektubu.</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4.1.4.</w:t>
      </w:r>
      <w:r w:rsidRPr="003852D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4.1.5</w:t>
      </w:r>
      <w:r w:rsidRPr="003852D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852D2">
              <w:rPr>
                <w:rFonts w:ascii="Helvetica" w:eastAsia="Times New Roman" w:hAnsi="Helvetica" w:cs="Helvetica"/>
                <w:b/>
                <w:bCs/>
                <w:color w:val="585858"/>
                <w:sz w:val="20"/>
                <w:szCs w:val="20"/>
                <w:lang w:eastAsia="tr-TR"/>
              </w:rPr>
              <w:t>kriterler</w:t>
            </w:r>
            <w:proofErr w:type="gramEnd"/>
            <w:r w:rsidRPr="003852D2">
              <w:rPr>
                <w:rFonts w:ascii="Helvetica" w:eastAsia="Times New Roman" w:hAnsi="Helvetica" w:cs="Helvetica"/>
                <w:b/>
                <w:bCs/>
                <w:color w:val="585858"/>
                <w:sz w:val="20"/>
                <w:szCs w:val="20"/>
                <w:lang w:eastAsia="tr-TR"/>
              </w:rPr>
              <w:t>:</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 xml:space="preserve">İdare tarafından ekonomik ve mali yeterliğe ilişkin </w:t>
            </w:r>
            <w:proofErr w:type="gramStart"/>
            <w:r w:rsidRPr="003852D2">
              <w:rPr>
                <w:rFonts w:ascii="Helvetica" w:eastAsia="Times New Roman" w:hAnsi="Helvetica" w:cs="Helvetica"/>
                <w:color w:val="585858"/>
                <w:sz w:val="20"/>
                <w:szCs w:val="20"/>
                <w:lang w:eastAsia="tr-TR"/>
              </w:rPr>
              <w:t>kriter</w:t>
            </w:r>
            <w:proofErr w:type="gramEnd"/>
            <w:r w:rsidRPr="003852D2">
              <w:rPr>
                <w:rFonts w:ascii="Helvetica" w:eastAsia="Times New Roman" w:hAnsi="Helvetica" w:cs="Helvetica"/>
                <w:color w:val="585858"/>
                <w:sz w:val="20"/>
                <w:szCs w:val="20"/>
                <w:lang w:eastAsia="tr-TR"/>
              </w:rPr>
              <w:t xml:space="preserve"> belirtilmemiştir.</w:t>
            </w:r>
          </w:p>
        </w:tc>
      </w:tr>
    </w:tbl>
    <w:p w:rsidR="003852D2" w:rsidRPr="003852D2" w:rsidRDefault="003852D2" w:rsidP="003852D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3852D2">
              <w:rPr>
                <w:rFonts w:ascii="Helvetica" w:eastAsia="Times New Roman" w:hAnsi="Helvetica" w:cs="Helvetica"/>
                <w:b/>
                <w:bCs/>
                <w:color w:val="585858"/>
                <w:sz w:val="20"/>
                <w:szCs w:val="20"/>
                <w:lang w:eastAsia="tr-TR"/>
              </w:rPr>
              <w:t>kriterler</w:t>
            </w:r>
            <w:proofErr w:type="gramEnd"/>
            <w:r w:rsidRPr="003852D2">
              <w:rPr>
                <w:rFonts w:ascii="Helvetica" w:eastAsia="Times New Roman" w:hAnsi="Helvetica" w:cs="Helvetica"/>
                <w:b/>
                <w:bCs/>
                <w:color w:val="585858"/>
                <w:sz w:val="20"/>
                <w:szCs w:val="20"/>
                <w:lang w:eastAsia="tr-TR"/>
              </w:rPr>
              <w:t>:</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4.3.1.</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4.3.1.1. Ürünlerin piyasaya arzına ilişkin belgelere ait bilgiler:</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Sağlık Bakanlığının Tıbbi Cihazlarla İlgili Mal ve Hizmet Alımı İşlemleri genelgesi kapsamındaki ürünlerin veya cihazların satın alımlarında, istekli adına İl Sağlık Müdürlüklerinden alınmış "TIBBİ CİHAZ SATIŞ MERKEZİ YETKİ BELGESİ"'</w:t>
            </w:r>
            <w:proofErr w:type="spellStart"/>
            <w:r w:rsidRPr="003852D2">
              <w:rPr>
                <w:rFonts w:ascii="Helvetica" w:eastAsia="Times New Roman" w:hAnsi="Helvetica" w:cs="Helvetica"/>
                <w:b/>
                <w:bCs/>
                <w:color w:val="118ABE"/>
                <w:sz w:val="20"/>
                <w:szCs w:val="20"/>
                <w:lang w:eastAsia="tr-TR"/>
              </w:rPr>
              <w:t>ni</w:t>
            </w:r>
            <w:proofErr w:type="spellEnd"/>
            <w:r w:rsidRPr="003852D2">
              <w:rPr>
                <w:rFonts w:ascii="Helvetica" w:eastAsia="Times New Roman" w:hAnsi="Helvetica" w:cs="Helvetica"/>
                <w:b/>
                <w:bCs/>
                <w:color w:val="118ABE"/>
                <w:sz w:val="20"/>
                <w:szCs w:val="20"/>
                <w:lang w:eastAsia="tr-TR"/>
              </w:rPr>
              <w:t xml:space="preserve"> sunacaklardır.</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4.3.1.2. Yetkili kurum ve kuruluşlara kayıtla ilgili belgeler:</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1-İsteklinin TC. Sağlık Bakanlığı Ürün Takip Sistemine (ÜTS) kayıtlı olduğunu tevsik edici T.C. Sağlık Bakanlığının ilgili web sitesinden alınan kayıt belgesi. (Ürün Takip Sistemine (ÜTS) kayıt zorunluluğu olmaması halinde bu belge aranmayacaktır.)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 xml:space="preserve">2-İsteklinin teklif edilen ürünün, </w:t>
            </w:r>
            <w:proofErr w:type="spellStart"/>
            <w:r w:rsidRPr="003852D2">
              <w:rPr>
                <w:rFonts w:ascii="Helvetica" w:eastAsia="Times New Roman" w:hAnsi="Helvetica" w:cs="Helvetica"/>
                <w:b/>
                <w:bCs/>
                <w:color w:val="118ABE"/>
                <w:sz w:val="20"/>
                <w:szCs w:val="20"/>
                <w:lang w:eastAsia="tr-TR"/>
              </w:rPr>
              <w:t>imalatcısı</w:t>
            </w:r>
            <w:proofErr w:type="spellEnd"/>
            <w:r w:rsidRPr="003852D2">
              <w:rPr>
                <w:rFonts w:ascii="Helvetica" w:eastAsia="Times New Roman" w:hAnsi="Helvetica" w:cs="Helvetica"/>
                <w:b/>
                <w:bCs/>
                <w:color w:val="118ABE"/>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 </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 xml:space="preserve">3- İhalede varsa teklif edilen ürünlerin güncel T.C. İlaç ve Tıbbi Cihaz Ulusal Bilgi Bankasına (TITUBB) /ÜTS kayıtlı olması ve alımı yapılacak olan malzemelerin </w:t>
            </w:r>
            <w:proofErr w:type="spellStart"/>
            <w:r w:rsidRPr="003852D2">
              <w:rPr>
                <w:rFonts w:ascii="Helvetica" w:eastAsia="Times New Roman" w:hAnsi="Helvetica" w:cs="Helvetica"/>
                <w:b/>
                <w:bCs/>
                <w:color w:val="118ABE"/>
                <w:sz w:val="20"/>
                <w:szCs w:val="20"/>
                <w:lang w:eastAsia="tr-TR"/>
              </w:rPr>
              <w:t>TİTUBB’da</w:t>
            </w:r>
            <w:proofErr w:type="spellEnd"/>
            <w:r w:rsidRPr="003852D2">
              <w:rPr>
                <w:rFonts w:ascii="Helvetica" w:eastAsia="Times New Roman" w:hAnsi="Helvetica" w:cs="Helvetica"/>
                <w:b/>
                <w:bCs/>
                <w:color w:val="118ABE"/>
                <w:sz w:val="20"/>
                <w:szCs w:val="20"/>
                <w:lang w:eastAsia="tr-TR"/>
              </w:rPr>
              <w:t xml:space="preserve"> Sağlık Bakanlığı tarafından onaylı olması gerekmektedir. Bu belgeleri ihale dosyası içerisinde ihale sıra numarası belirterek sunacaklardır.  </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T.C. İlaç ve Tıbbi Cihaz Ulusal Bilgi Bankası’na (TİTUBB) kayıtlı olduğu belgeyi ve teklif edilen cihazların </w:t>
            </w:r>
            <w:proofErr w:type="spellStart"/>
            <w:r w:rsidRPr="003852D2">
              <w:rPr>
                <w:rFonts w:ascii="Helvetica" w:eastAsia="Times New Roman" w:hAnsi="Helvetica" w:cs="Helvetica"/>
                <w:b/>
                <w:bCs/>
                <w:color w:val="118ABE"/>
                <w:sz w:val="20"/>
                <w:szCs w:val="20"/>
                <w:lang w:eastAsia="tr-TR"/>
              </w:rPr>
              <w:t>TİTUBB’da</w:t>
            </w:r>
            <w:proofErr w:type="spellEnd"/>
            <w:r w:rsidRPr="003852D2">
              <w:rPr>
                <w:rFonts w:ascii="Helvetica" w:eastAsia="Times New Roman" w:hAnsi="Helvetica" w:cs="Helvetica"/>
                <w:b/>
                <w:bCs/>
                <w:color w:val="118ABE"/>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Bu belgeleri sunmayan veya T.C. İlaç ve Tıbbi Cihaz Ulusal Bilgi Bankasında (TITUBB) kayıtlı olmayan isteklilerin teklif ettiği ürünleri değerlendirme dışı bırakılacaktır.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4- Tıbbi Cihaz Yönetmelikleri kapsamı dışında olan ürünler için; Tıbbi Cihaz Yönetmeliği, Vücuda Yerleştirilebilir Aktif Tıbbi Cihazlar Yönetmeliğini, Vücut dışında kullanılan (</w:t>
            </w:r>
            <w:proofErr w:type="spellStart"/>
            <w:r w:rsidRPr="003852D2">
              <w:rPr>
                <w:rFonts w:ascii="Helvetica" w:eastAsia="Times New Roman" w:hAnsi="Helvetica" w:cs="Helvetica"/>
                <w:b/>
                <w:bCs/>
                <w:color w:val="118ABE"/>
                <w:sz w:val="20"/>
                <w:szCs w:val="20"/>
                <w:lang w:eastAsia="tr-TR"/>
              </w:rPr>
              <w:t>invitro</w:t>
            </w:r>
            <w:proofErr w:type="spellEnd"/>
            <w:r w:rsidRPr="003852D2">
              <w:rPr>
                <w:rFonts w:ascii="Helvetica" w:eastAsia="Times New Roman" w:hAnsi="Helvetica" w:cs="Helvetica"/>
                <w:b/>
                <w:bCs/>
                <w:color w:val="118ABE"/>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color w:val="585858"/>
                <w:sz w:val="20"/>
                <w:szCs w:val="20"/>
                <w:lang w:eastAsia="tr-TR"/>
              </w:rPr>
            </w:pPr>
            <w:r w:rsidRPr="003852D2">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3852D2" w:rsidRPr="003852D2" w:rsidTr="003852D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 xml:space="preserve">1) Tekliflerin değerlendirilmesi aşamasında idare, teklif edilen malın teknik şartnamede yer alan teknik kriterlere uygunluğunu belirlemek amacıyla, teknik şartnameye cevap ve/veya </w:t>
            </w:r>
            <w:proofErr w:type="gramStart"/>
            <w:r w:rsidRPr="003852D2">
              <w:rPr>
                <w:rFonts w:ascii="Helvetica" w:eastAsia="Times New Roman" w:hAnsi="Helvetica" w:cs="Helvetica"/>
                <w:b/>
                <w:bCs/>
                <w:color w:val="118ABE"/>
                <w:sz w:val="20"/>
                <w:szCs w:val="20"/>
                <w:lang w:eastAsia="tr-TR"/>
              </w:rPr>
              <w:t>demonstrasyon</w:t>
            </w:r>
            <w:proofErr w:type="gramEnd"/>
            <w:r w:rsidRPr="003852D2">
              <w:rPr>
                <w:rFonts w:ascii="Helvetica" w:eastAsia="Times New Roman" w:hAnsi="Helvetica" w:cs="Helvetica"/>
                <w:b/>
                <w:bCs/>
                <w:color w:val="118ABE"/>
                <w:sz w:val="20"/>
                <w:szCs w:val="20"/>
                <w:lang w:eastAsia="tr-TR"/>
              </w:rPr>
              <w:t xml:space="preserve"> ve/veya yazılı açıklamalar ve/veya katalog/broşür/teknik dokümanları ayrı ayrı veya birlikte isteyebilir. İdarenin yazılı olarak isteyeceği teknik şartnameye cevap ve/veya </w:t>
            </w:r>
            <w:proofErr w:type="gramStart"/>
            <w:r w:rsidRPr="003852D2">
              <w:rPr>
                <w:rFonts w:ascii="Helvetica" w:eastAsia="Times New Roman" w:hAnsi="Helvetica" w:cs="Helvetica"/>
                <w:b/>
                <w:bCs/>
                <w:color w:val="118ABE"/>
                <w:sz w:val="20"/>
                <w:szCs w:val="20"/>
                <w:lang w:eastAsia="tr-TR"/>
              </w:rPr>
              <w:lastRenderedPageBreak/>
              <w:t>demonstrasyon</w:t>
            </w:r>
            <w:proofErr w:type="gramEnd"/>
            <w:r w:rsidRPr="003852D2">
              <w:rPr>
                <w:rFonts w:ascii="Helvetica" w:eastAsia="Times New Roman" w:hAnsi="Helvetica" w:cs="Helvetica"/>
                <w:b/>
                <w:bCs/>
                <w:color w:val="118ABE"/>
                <w:sz w:val="20"/>
                <w:szCs w:val="20"/>
                <w:lang w:eastAsia="tr-TR"/>
              </w:rPr>
              <w:t xml:space="preserve"> ve/veya yazılı açıklamalar ve/veya katalog/broşür/teknik dokümanları, istekli, belirtilen süre içinde idareye teslim etmek zorundadır.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2) Teklif Edilen Malzemeye Ait Numune, Katalog, broşür veya buna benzer belgeler ihale sonrası 1. ve 2. avantajlı firmalardan idarenin yazılı veya EKAP üzerinden talep etmesi halinde tutanak karşılığında teslim edeceklerdir. 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 xml:space="preserve">Teklif edilen kalem/kalemler, istekli üzerinde kalması halinde, yüklenici firmanın uhdesinde kalan her bir kalem için ŞAHİT NUMUNE verilecektir. ŞAHİT NUMUNELER sözleşmenin imzalanması aşamasında 2 nüsha numune teslim tutanağı düzenlenerek </w:t>
            </w:r>
            <w:proofErr w:type="spellStart"/>
            <w:r w:rsidRPr="003852D2">
              <w:rPr>
                <w:rFonts w:ascii="Helvetica" w:eastAsia="Times New Roman" w:hAnsi="Helvetica" w:cs="Helvetica"/>
                <w:b/>
                <w:bCs/>
                <w:color w:val="118ABE"/>
                <w:sz w:val="20"/>
                <w:szCs w:val="20"/>
                <w:lang w:eastAsia="tr-TR"/>
              </w:rPr>
              <w:t>Satınalma</w:t>
            </w:r>
            <w:proofErr w:type="spellEnd"/>
            <w:r w:rsidRPr="003852D2">
              <w:rPr>
                <w:rFonts w:ascii="Helvetica" w:eastAsia="Times New Roman" w:hAnsi="Helvetica" w:cs="Helvetica"/>
                <w:b/>
                <w:bCs/>
                <w:color w:val="118ABE"/>
                <w:sz w:val="20"/>
                <w:szCs w:val="20"/>
                <w:lang w:eastAsia="tr-TR"/>
              </w:rPr>
              <w:t xml:space="preserve"> personeline teslim edilecektir.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Sözleşme süresi boyunca şahit numuneler yüklenici firmaya teslim edilmeyecek ve tıbbi/cerrahi sarf depoya gönderilecektir. En son mal tesliminde, bu şahit numune yerine mal teslim edilmeyecektir.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Numuneler için herhangi bir ücret talep edilmeyecektir.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p w:rsidR="003852D2" w:rsidRPr="003852D2" w:rsidRDefault="003852D2" w:rsidP="003852D2">
            <w:pPr>
              <w:spacing w:after="0" w:line="240" w:lineRule="atLeast"/>
              <w:rPr>
                <w:rFonts w:ascii="Helvetica" w:eastAsia="Times New Roman" w:hAnsi="Helvetica" w:cs="Helvetica"/>
                <w:b/>
                <w:bCs/>
                <w:color w:val="118ABE"/>
                <w:sz w:val="20"/>
                <w:szCs w:val="20"/>
                <w:lang w:eastAsia="tr-TR"/>
              </w:rPr>
            </w:pPr>
            <w:r w:rsidRPr="003852D2">
              <w:rPr>
                <w:rFonts w:ascii="Helvetica" w:eastAsia="Times New Roman" w:hAnsi="Helvetica" w:cs="Helvetica"/>
                <w:b/>
                <w:bCs/>
                <w:color w:val="118ABE"/>
                <w:sz w:val="20"/>
                <w:szCs w:val="20"/>
                <w:lang w:eastAsia="tr-TR"/>
              </w:rPr>
              <w:t>Numune getirmeyen firmaların teklifleri değerlendirmeye alınmayacaktır</w:t>
            </w:r>
          </w:p>
        </w:tc>
      </w:tr>
    </w:tbl>
    <w:p w:rsidR="003852D2" w:rsidRPr="003852D2" w:rsidRDefault="003852D2" w:rsidP="003852D2">
      <w:pPr>
        <w:spacing w:after="0" w:line="240" w:lineRule="auto"/>
        <w:rPr>
          <w:rFonts w:ascii="Times New Roman" w:eastAsia="Times New Roman" w:hAnsi="Times New Roman" w:cs="Times New Roman"/>
          <w:sz w:val="24"/>
          <w:szCs w:val="24"/>
          <w:lang w:eastAsia="tr-TR"/>
        </w:rPr>
      </w:pPr>
      <w:r w:rsidRPr="003852D2">
        <w:rPr>
          <w:rFonts w:ascii="Helvetica" w:eastAsia="Times New Roman" w:hAnsi="Helvetica" w:cs="Helvetica"/>
          <w:color w:val="585858"/>
          <w:sz w:val="20"/>
          <w:szCs w:val="20"/>
          <w:lang w:eastAsia="tr-TR"/>
        </w:rPr>
        <w:lastRenderedPageBreak/>
        <w:br/>
      </w:r>
      <w:r w:rsidRPr="003852D2">
        <w:rPr>
          <w:rFonts w:ascii="Helvetica" w:eastAsia="Times New Roman" w:hAnsi="Helvetica" w:cs="Helvetica"/>
          <w:b/>
          <w:bCs/>
          <w:color w:val="585858"/>
          <w:sz w:val="20"/>
          <w:szCs w:val="20"/>
          <w:shd w:val="clear" w:color="auto" w:fill="F8F8F8"/>
          <w:lang w:eastAsia="tr-TR"/>
        </w:rPr>
        <w:t>5.</w:t>
      </w:r>
      <w:r w:rsidRPr="003852D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6.</w:t>
      </w:r>
      <w:r w:rsidRPr="003852D2">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3852D2">
        <w:rPr>
          <w:rFonts w:ascii="Helvetica" w:eastAsia="Times New Roman" w:hAnsi="Helvetica" w:cs="Helvetica"/>
          <w:b/>
          <w:bCs/>
          <w:color w:val="118ABE"/>
          <w:sz w:val="20"/>
          <w:szCs w:val="20"/>
          <w:shd w:val="clear" w:color="auto" w:fill="F8F8F8"/>
          <w:lang w:eastAsia="tr-TR"/>
        </w:rPr>
        <w:t>% 15 (yüzde on beş) </w:t>
      </w:r>
      <w:r w:rsidRPr="003852D2">
        <w:rPr>
          <w:rFonts w:ascii="Helvetica" w:eastAsia="Times New Roman" w:hAnsi="Helvetica" w:cs="Helvetica"/>
          <w:color w:val="585858"/>
          <w:sz w:val="20"/>
          <w:szCs w:val="20"/>
          <w:shd w:val="clear" w:color="auto" w:fill="F8F8F8"/>
          <w:lang w:eastAsia="tr-TR"/>
        </w:rPr>
        <w:t>oranında fiyat avantajı uygulanacaktır.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7.</w:t>
      </w:r>
      <w:r w:rsidRPr="003852D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8.</w:t>
      </w:r>
      <w:r w:rsidRPr="003852D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9.</w:t>
      </w:r>
      <w:r w:rsidRPr="003852D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10.</w:t>
      </w:r>
      <w:r w:rsidRPr="003852D2">
        <w:rPr>
          <w:rFonts w:ascii="Helvetica" w:eastAsia="Times New Roman" w:hAnsi="Helvetica" w:cs="Helvetica"/>
          <w:color w:val="585858"/>
          <w:sz w:val="20"/>
          <w:szCs w:val="20"/>
          <w:shd w:val="clear" w:color="auto" w:fill="F8F8F8"/>
          <w:lang w:eastAsia="tr-TR"/>
        </w:rPr>
        <w:t> Bu ihalede, kısmı teklif verilebilir.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11.</w:t>
      </w:r>
      <w:r w:rsidRPr="003852D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12.</w:t>
      </w:r>
      <w:r w:rsidRPr="003852D2">
        <w:rPr>
          <w:rFonts w:ascii="Helvetica" w:eastAsia="Times New Roman" w:hAnsi="Helvetica" w:cs="Helvetica"/>
          <w:color w:val="585858"/>
          <w:sz w:val="20"/>
          <w:szCs w:val="20"/>
          <w:shd w:val="clear" w:color="auto" w:fill="F8F8F8"/>
          <w:lang w:eastAsia="tr-TR"/>
        </w:rPr>
        <w:t> Bu ihalede elektronik eksiltme yapılmayacaktır.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13.</w:t>
      </w:r>
      <w:r w:rsidRPr="003852D2">
        <w:rPr>
          <w:rFonts w:ascii="Helvetica" w:eastAsia="Times New Roman" w:hAnsi="Helvetica" w:cs="Helvetica"/>
          <w:color w:val="585858"/>
          <w:sz w:val="20"/>
          <w:szCs w:val="20"/>
          <w:shd w:val="clear" w:color="auto" w:fill="F8F8F8"/>
          <w:lang w:eastAsia="tr-TR"/>
        </w:rPr>
        <w:t> Verilen tekliflerin geçerlilik süresi, ihale tarihinden itibaren </w:t>
      </w:r>
      <w:r w:rsidRPr="003852D2">
        <w:rPr>
          <w:rFonts w:ascii="Helvetica" w:eastAsia="Times New Roman" w:hAnsi="Helvetica" w:cs="Helvetica"/>
          <w:b/>
          <w:bCs/>
          <w:color w:val="118ABE"/>
          <w:sz w:val="20"/>
          <w:szCs w:val="20"/>
          <w:shd w:val="clear" w:color="auto" w:fill="F8F8F8"/>
          <w:lang w:eastAsia="tr-TR"/>
        </w:rPr>
        <w:t>120 (</w:t>
      </w:r>
      <w:proofErr w:type="spellStart"/>
      <w:r w:rsidRPr="003852D2">
        <w:rPr>
          <w:rFonts w:ascii="Helvetica" w:eastAsia="Times New Roman" w:hAnsi="Helvetica" w:cs="Helvetica"/>
          <w:b/>
          <w:bCs/>
          <w:color w:val="118ABE"/>
          <w:sz w:val="20"/>
          <w:szCs w:val="20"/>
          <w:shd w:val="clear" w:color="auto" w:fill="F8F8F8"/>
          <w:lang w:eastAsia="tr-TR"/>
        </w:rPr>
        <w:t>YüzYirmi</w:t>
      </w:r>
      <w:proofErr w:type="spellEnd"/>
      <w:r w:rsidRPr="003852D2">
        <w:rPr>
          <w:rFonts w:ascii="Helvetica" w:eastAsia="Times New Roman" w:hAnsi="Helvetica" w:cs="Helvetica"/>
          <w:b/>
          <w:bCs/>
          <w:color w:val="118ABE"/>
          <w:sz w:val="20"/>
          <w:szCs w:val="20"/>
          <w:shd w:val="clear" w:color="auto" w:fill="F8F8F8"/>
          <w:lang w:eastAsia="tr-TR"/>
        </w:rPr>
        <w:t>)</w:t>
      </w:r>
      <w:r w:rsidRPr="003852D2">
        <w:rPr>
          <w:rFonts w:ascii="Helvetica" w:eastAsia="Times New Roman" w:hAnsi="Helvetica" w:cs="Helvetica"/>
          <w:color w:val="585858"/>
          <w:sz w:val="20"/>
          <w:szCs w:val="20"/>
          <w:shd w:val="clear" w:color="auto" w:fill="F8F8F8"/>
          <w:lang w:eastAsia="tr-TR"/>
        </w:rPr>
        <w:t> takvim günüdür.</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14.</w:t>
      </w:r>
      <w:r w:rsidRPr="003852D2">
        <w:rPr>
          <w:rFonts w:ascii="Helvetica" w:eastAsia="Times New Roman" w:hAnsi="Helvetica" w:cs="Helvetica"/>
          <w:color w:val="585858"/>
          <w:sz w:val="20"/>
          <w:szCs w:val="20"/>
          <w:shd w:val="clear" w:color="auto" w:fill="F8F8F8"/>
          <w:lang w:eastAsia="tr-TR"/>
        </w:rPr>
        <w:t>Konsorsiyum olarak ihaleye teklif verilemez.</w:t>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color w:val="585858"/>
          <w:sz w:val="20"/>
          <w:szCs w:val="20"/>
          <w:lang w:eastAsia="tr-TR"/>
        </w:rPr>
        <w:br/>
      </w:r>
      <w:r w:rsidRPr="003852D2">
        <w:rPr>
          <w:rFonts w:ascii="Helvetica" w:eastAsia="Times New Roman" w:hAnsi="Helvetica" w:cs="Helvetica"/>
          <w:b/>
          <w:bCs/>
          <w:color w:val="585858"/>
          <w:sz w:val="20"/>
          <w:szCs w:val="20"/>
          <w:shd w:val="clear" w:color="auto" w:fill="F8F8F8"/>
          <w:lang w:eastAsia="tr-TR"/>
        </w:rPr>
        <w:t>15. Diğer hususlar:</w:t>
      </w:r>
    </w:p>
    <w:p w:rsidR="003852D2" w:rsidRPr="003852D2" w:rsidRDefault="003852D2" w:rsidP="003852D2">
      <w:pPr>
        <w:shd w:val="clear" w:color="auto" w:fill="F8F8F8"/>
        <w:spacing w:after="0" w:line="240" w:lineRule="auto"/>
        <w:jc w:val="both"/>
        <w:rPr>
          <w:rFonts w:ascii="Helvetica" w:eastAsia="Times New Roman" w:hAnsi="Helvetica" w:cs="Helvetica"/>
          <w:color w:val="585858"/>
          <w:sz w:val="20"/>
          <w:szCs w:val="20"/>
          <w:lang w:eastAsia="tr-TR"/>
        </w:rPr>
      </w:pPr>
      <w:r w:rsidRPr="003852D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685140" w:rsidRDefault="00685140">
      <w:bookmarkStart w:id="0" w:name="_GoBack"/>
      <w:bookmarkEnd w:id="0"/>
    </w:p>
    <w:sectPr w:rsidR="00685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D2"/>
    <w:rsid w:val="003852D2"/>
    <w:rsid w:val="00685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1D9B7-D3CA-4008-A7BD-50F1E46D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852D2"/>
  </w:style>
  <w:style w:type="character" w:customStyle="1" w:styleId="ilanbaslik">
    <w:name w:val="ilanbaslik"/>
    <w:basedOn w:val="VarsaylanParagrafYazTipi"/>
    <w:rsid w:val="003852D2"/>
  </w:style>
  <w:style w:type="paragraph" w:styleId="NormalWeb">
    <w:name w:val="Normal (Web)"/>
    <w:basedOn w:val="Normal"/>
    <w:uiPriority w:val="99"/>
    <w:semiHidden/>
    <w:unhideWhenUsed/>
    <w:rsid w:val="003852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15372">
      <w:bodyDiv w:val="1"/>
      <w:marLeft w:val="0"/>
      <w:marRight w:val="0"/>
      <w:marTop w:val="0"/>
      <w:marBottom w:val="0"/>
      <w:divBdr>
        <w:top w:val="none" w:sz="0" w:space="0" w:color="auto"/>
        <w:left w:val="none" w:sz="0" w:space="0" w:color="auto"/>
        <w:bottom w:val="none" w:sz="0" w:space="0" w:color="auto"/>
        <w:right w:val="none" w:sz="0" w:space="0" w:color="auto"/>
      </w:divBdr>
      <w:divsChild>
        <w:div w:id="2126194718">
          <w:marLeft w:val="0"/>
          <w:marRight w:val="0"/>
          <w:marTop w:val="0"/>
          <w:marBottom w:val="0"/>
          <w:divBdr>
            <w:top w:val="none" w:sz="0" w:space="0" w:color="auto"/>
            <w:left w:val="none" w:sz="0" w:space="0" w:color="auto"/>
            <w:bottom w:val="none" w:sz="0" w:space="0" w:color="auto"/>
            <w:right w:val="none" w:sz="0" w:space="0" w:color="auto"/>
          </w:divBdr>
        </w:div>
        <w:div w:id="719944198">
          <w:marLeft w:val="0"/>
          <w:marRight w:val="0"/>
          <w:marTop w:val="0"/>
          <w:marBottom w:val="0"/>
          <w:divBdr>
            <w:top w:val="none" w:sz="0" w:space="0" w:color="auto"/>
            <w:left w:val="none" w:sz="0" w:space="0" w:color="auto"/>
            <w:bottom w:val="none" w:sz="0" w:space="0" w:color="auto"/>
            <w:right w:val="none" w:sz="0" w:space="0" w:color="auto"/>
          </w:divBdr>
        </w:div>
        <w:div w:id="1711418425">
          <w:marLeft w:val="0"/>
          <w:marRight w:val="0"/>
          <w:marTop w:val="0"/>
          <w:marBottom w:val="0"/>
          <w:divBdr>
            <w:top w:val="none" w:sz="0" w:space="0" w:color="auto"/>
            <w:left w:val="none" w:sz="0" w:space="0" w:color="auto"/>
            <w:bottom w:val="none" w:sz="0" w:space="0" w:color="auto"/>
            <w:right w:val="none" w:sz="0" w:space="0" w:color="auto"/>
          </w:divBdr>
        </w:div>
        <w:div w:id="4403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2024-03-29T05:49:00Z</dcterms:created>
  <dcterms:modified xsi:type="dcterms:W3CDTF">2024-03-29T05:49:00Z</dcterms:modified>
</cp:coreProperties>
</file>